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7E" w:rsidRDefault="0039037E" w:rsidP="00C87617">
      <w:pPr>
        <w:shd w:val="solid" w:color="FFFFFF" w:fill="auto"/>
        <w:autoSpaceDN w:val="0"/>
        <w:spacing w:beforeLines="50" w:afterLines="50" w:line="560" w:lineRule="exact"/>
        <w:jc w:val="center"/>
        <w:rPr>
          <w:rFonts w:ascii="宋体" w:cs="Times New Roman"/>
          <w:b/>
          <w:bCs/>
          <w:sz w:val="44"/>
          <w:szCs w:val="44"/>
          <w:shd w:val="clear" w:color="auto" w:fill="FFFFFF"/>
        </w:rPr>
      </w:pPr>
    </w:p>
    <w:p w:rsidR="0039037E" w:rsidRDefault="00DB135E" w:rsidP="00C87617">
      <w:pPr>
        <w:shd w:val="solid" w:color="FFFFFF" w:fill="auto"/>
        <w:autoSpaceDN w:val="0"/>
        <w:spacing w:beforeLines="50" w:afterLines="50" w:line="560" w:lineRule="exact"/>
        <w:jc w:val="center"/>
        <w:rPr>
          <w:rFonts w:ascii="宋体" w:cs="Times New Roman"/>
          <w:b/>
          <w:bCs/>
          <w:sz w:val="44"/>
          <w:szCs w:val="44"/>
          <w:shd w:val="clear" w:color="auto" w:fill="FFFFFF"/>
        </w:rPr>
      </w:pPr>
      <w:r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>金杨社区</w:t>
      </w:r>
      <w:r w:rsidR="00710F6E"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>创建“妇女之家”活动实施方案</w:t>
      </w:r>
    </w:p>
    <w:p w:rsidR="0039037E" w:rsidRDefault="0039037E">
      <w:pPr>
        <w:shd w:val="solid" w:color="FFFFFF" w:fill="auto"/>
        <w:autoSpaceDN w:val="0"/>
        <w:spacing w:line="560" w:lineRule="exact"/>
        <w:ind w:firstLineChars="200" w:firstLine="640"/>
        <w:rPr>
          <w:rFonts w:ascii="宋体" w:cs="Times New Roman"/>
          <w:sz w:val="32"/>
          <w:szCs w:val="32"/>
          <w:shd w:val="clear" w:color="auto" w:fill="FFFFFF"/>
        </w:rPr>
      </w:pP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一、指导思想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以习近平新时代中国特色社会主义思想和党的十九大精神为指导，深入学习贯彻《中华人民共和国妇女权益保障法》，根据省妇联创建工作部署，坚持党群共建、服务大局的原则，按照“资源共享、阵地共建、服务群众”的要求，切实加强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妇联组织建设，完善服务功能、提升服务水平、巩固活动阵地、加强制度建设，不断增强“妇女之家”的凝聚力和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妇女群众的归属感，真正把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妇联建设成开展妇女工作的坚强阵地和村妇女热爱的温暖之家。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二、创建目标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根据省妇联关于以加强自身建设为主要内容的创建目标，立足村工作实际，紧紧围绕“队伍建设、阵地巩固、制度规范、强化功能”的工作要求，努力把“妇女之家”建设成思想政治教育、学习娱乐活动、综合能力提升的主要阵地；联系服务群众，法律知识普及、妇女维权活动、妇女创业活动的窗口；推动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和谐文明，展示妇女风采的平台，确保妇女群众社情民意得到及时响应，引导广大妇女积极投身和谐村建设，充分利用我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社区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家长学校、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儿童之家、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综合文化活动室等活动阵地，为妇女服务，凸显家的温暖，推动“妇女之家”发挥更大作用。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三、工作措施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1、建好队伍，夯实工作基础：一是确定村党委书记负责“妇女之家”的项目建设工作，村妇联主席是“妇女之家”的负责人；二是加强“妇女之家”工作人员的学习培训；三是运用各种载体，丰富“妇女之家”项目活动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、建好阵地，搭建工作平台：建设有独立的办公、培训活动场所，图书阅览室、老年人活动中心等。活动场所内设立“妇女之家”微信平台，配备电脑、电视、电子显示屏、体育器材等设施；设立“妇女之家”宣传栏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3、落实制度，建立长效机制：“妇女之家”的管理制度、议事制度、学习培训制度、联系群众制度、信访接待制度、定期开展活动制度健全并上墙；建立六簿六册；建立便捷服务卡。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4、强化功能，加强载体建设：开展妇女思想宣传教育、网格化妇女示范村民组、群众性精神文明创建和文化活动、维权维稳服务；帮扶贫困妇女；关爱儿童成长。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四、方法步骤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1、启动阶段（2019年3月11日—</w:t>
      </w:r>
      <w:r w:rsidR="00C8761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年4月11日）：按照省妇联申报的工作要求，召开两委会议，确定村党委书记亲自抓项目建设工作，村妇联主席为项目负责人，成立领导组。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2、实施阶段（2019年4月12日—</w:t>
      </w:r>
      <w:r w:rsidR="00C87617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2019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10月31日）：结合妇联组织区域化建设，进一步强化基层妇联队伍建设，拓展组织设置，加强“两新组织”中妇联组织建设；开展场所、阵地、制度建设；围绕中心、服务大局，组织巾帼志愿服务队，开展服务活动；围绕创业就业，开展技能培训；围绕家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庭建设，提升家长学校功能；开展“最美家庭”、增收致富示范家庭、创业之星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等各类评比，培树先进典型，倡导良好社会风尚，增强妇联</w:t>
      </w:r>
      <w:r w:rsidR="00DB135E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凝聚力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、总结阶段（2019年11月1日—2019年11月30日）：根据实施方案和任务分解表开展“回头看”，对薄弱环节认真整改；对各类资料、影像进行收集整理、规范建档；召开相关会议进行总结，形成项目建设总结报告，迎接省市区检查验收。</w:t>
      </w:r>
    </w:p>
    <w:p w:rsidR="0039037E" w:rsidRDefault="00710F6E" w:rsidP="00C87617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五、“妇女之家”资金投入情况</w:t>
      </w:r>
    </w:p>
    <w:p w:rsidR="0039037E" w:rsidRDefault="00710F6E" w:rsidP="00DB135E">
      <w:pPr>
        <w:spacing w:line="58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项目总投资10.6</w:t>
      </w:r>
      <w:r w:rsidR="00DB135E"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万元，省项目资金补助5.3万元、自筹资</w:t>
      </w:r>
      <w:bookmarkStart w:id="0" w:name="_GoBack"/>
      <w:r>
        <w:rPr>
          <w:rFonts w:ascii="仿宋" w:eastAsia="仿宋" w:hAnsi="仿宋" w:cs="仿宋" w:hint="eastAsia"/>
          <w:sz w:val="30"/>
          <w:szCs w:val="30"/>
        </w:rPr>
        <w:t>金5.</w:t>
      </w:r>
      <w:r w:rsidR="00DB135E"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3万元。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2"/>
          <w:szCs w:val="32"/>
        </w:rPr>
        <w:t>（一）省项目资金5.3万元</w:t>
      </w:r>
    </w:p>
    <w:bookmarkEnd w:id="0"/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1.女性创业就业培训基地建设：培训、活动场所粉刷、制度、展板，10000元。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2、培训书籍、资料：5000元。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3、女性创业就业培训活动：8000元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4、技能比赛：2次。8000元。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5、贫困女性就业帮扶：5000元。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6、扶持创业带头人：10000元。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 w:rsidR="00DB135E">
        <w:rPr>
          <w:rFonts w:ascii="仿宋" w:eastAsia="仿宋" w:hAnsi="仿宋" w:cs="仿宋" w:hint="eastAsia"/>
          <w:sz w:val="32"/>
          <w:szCs w:val="32"/>
        </w:rPr>
        <w:t>、文明建设及氛围营造：</w:t>
      </w:r>
      <w:r>
        <w:rPr>
          <w:rFonts w:ascii="仿宋" w:eastAsia="仿宋" w:hAnsi="仿宋" w:cs="仿宋" w:hint="eastAsia"/>
          <w:sz w:val="32"/>
          <w:szCs w:val="32"/>
        </w:rPr>
        <w:t>7000元。</w:t>
      </w:r>
    </w:p>
    <w:p w:rsidR="0039037E" w:rsidRDefault="00710F6E">
      <w:pPr>
        <w:spacing w:line="58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（二）配套资金（整合资金）：村庄环境整治、人社部门技能培训等，5.3</w:t>
      </w:r>
      <w:r w:rsidR="00DB135E"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万元</w:t>
      </w:r>
    </w:p>
    <w:p w:rsidR="0039037E" w:rsidRDefault="0039037E" w:rsidP="00C87617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六、工作要求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1、加强领导，统筹安排：成立金龙村“妇女之家”项目建设领导组。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2、积极争取，整合资源：充分利用村居民文体活动中心、志愿服务广场等公共服务资源，积极争取街道、联点共建单位等各方的支持解决妇女之家建设及运行中的资金、场所、人员等方面的困难。</w:t>
      </w:r>
    </w:p>
    <w:p w:rsidR="0039037E" w:rsidRDefault="00710F6E">
      <w:pPr>
        <w:shd w:val="solid" w:color="FFFFFF" w:fill="auto"/>
        <w:autoSpaceDN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3、因地制宜，务求实效：在全面落实硬件建设的基础上，不断创新载体，丰富活动内容，体现村特色。</w:t>
      </w:r>
    </w:p>
    <w:p w:rsidR="0039037E" w:rsidRDefault="00710F6E" w:rsidP="00C87617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4、规范管理，加强监督：充分依靠妇女群众的积极参与和大力支持，把妇女群众是否满意作为衡量建设妇女之家活动成效的主要标准。并主动接受上级妇联的村广大妇女的监督和检查。</w:t>
      </w:r>
    </w:p>
    <w:p w:rsidR="0039037E" w:rsidRDefault="0039037E" w:rsidP="00C87617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39037E" w:rsidRDefault="0039037E" w:rsidP="00C87617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39037E" w:rsidRDefault="0039037E" w:rsidP="00C87617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39037E" w:rsidRDefault="0039037E" w:rsidP="00C87617">
      <w:pPr>
        <w:shd w:val="solid" w:color="FFFFFF" w:fill="auto"/>
        <w:autoSpaceDN w:val="0"/>
        <w:spacing w:beforeLines="50" w:afterLines="50" w:line="560" w:lineRule="exact"/>
        <w:ind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39037E" w:rsidRDefault="00DB135E" w:rsidP="00C87617">
      <w:pPr>
        <w:shd w:val="solid" w:color="FFFFFF" w:fill="auto"/>
        <w:autoSpaceDN w:val="0"/>
        <w:spacing w:beforeLines="50" w:afterLines="50" w:line="560" w:lineRule="exact"/>
        <w:ind w:firstLine="640"/>
        <w:jc w:val="right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金杨社区党委</w:t>
      </w:r>
    </w:p>
    <w:p w:rsidR="0039037E" w:rsidRDefault="00710F6E" w:rsidP="00FE3187">
      <w:pPr>
        <w:shd w:val="solid" w:color="FFFFFF" w:fill="auto"/>
        <w:autoSpaceDN w:val="0"/>
        <w:spacing w:beforeLines="50" w:afterLines="50" w:line="560" w:lineRule="exact"/>
        <w:ind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                                 2019年</w:t>
      </w:r>
      <w:r w:rsidR="00BD207D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月1日</w:t>
      </w:r>
    </w:p>
    <w:sectPr w:rsidR="0039037E" w:rsidSect="0039037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A42" w:rsidRDefault="00971A42" w:rsidP="0039037E">
      <w:r>
        <w:separator/>
      </w:r>
    </w:p>
  </w:endnote>
  <w:endnote w:type="continuationSeparator" w:id="1">
    <w:p w:rsidR="00971A42" w:rsidRDefault="00971A42" w:rsidP="00390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37E" w:rsidRDefault="00FE3187">
    <w:pPr>
      <w:pStyle w:val="a3"/>
      <w:framePr w:wrap="around" w:vAnchor="text" w:hAnchor="margin" w:xAlign="center" w:y="1"/>
      <w:rPr>
        <w:rStyle w:val="a4"/>
        <w:rFonts w:cs="Times New Roman"/>
      </w:rPr>
    </w:pPr>
    <w:r>
      <w:rPr>
        <w:rStyle w:val="a4"/>
      </w:rPr>
      <w:fldChar w:fldCharType="begin"/>
    </w:r>
    <w:r w:rsidR="00710F6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87617">
      <w:rPr>
        <w:rStyle w:val="a4"/>
        <w:noProof/>
      </w:rPr>
      <w:t>1</w:t>
    </w:r>
    <w:r>
      <w:rPr>
        <w:rStyle w:val="a4"/>
      </w:rPr>
      <w:fldChar w:fldCharType="end"/>
    </w:r>
  </w:p>
  <w:p w:rsidR="0039037E" w:rsidRDefault="0039037E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A42" w:rsidRDefault="00971A42" w:rsidP="0039037E">
      <w:r>
        <w:separator/>
      </w:r>
    </w:p>
  </w:footnote>
  <w:footnote w:type="continuationSeparator" w:id="1">
    <w:p w:rsidR="00971A42" w:rsidRDefault="00971A42" w:rsidP="003903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C486DBF"/>
    <w:rsid w:val="0003408A"/>
    <w:rsid w:val="0007518E"/>
    <w:rsid w:val="000A52B9"/>
    <w:rsid w:val="00127707"/>
    <w:rsid w:val="0029652D"/>
    <w:rsid w:val="00314726"/>
    <w:rsid w:val="0039037E"/>
    <w:rsid w:val="0055175A"/>
    <w:rsid w:val="005B5DDE"/>
    <w:rsid w:val="00600660"/>
    <w:rsid w:val="006E33F5"/>
    <w:rsid w:val="00710F6E"/>
    <w:rsid w:val="007766E8"/>
    <w:rsid w:val="00795C76"/>
    <w:rsid w:val="007F41D1"/>
    <w:rsid w:val="00971A42"/>
    <w:rsid w:val="009A0169"/>
    <w:rsid w:val="00B40CC2"/>
    <w:rsid w:val="00B653A4"/>
    <w:rsid w:val="00BD207D"/>
    <w:rsid w:val="00C87617"/>
    <w:rsid w:val="00DB135E"/>
    <w:rsid w:val="00DF50D5"/>
    <w:rsid w:val="00E036DC"/>
    <w:rsid w:val="00EF2957"/>
    <w:rsid w:val="00FB6B42"/>
    <w:rsid w:val="00FC16F4"/>
    <w:rsid w:val="00FE3187"/>
    <w:rsid w:val="0575198B"/>
    <w:rsid w:val="0C486DBF"/>
    <w:rsid w:val="1B641EB2"/>
    <w:rsid w:val="36AE2C26"/>
    <w:rsid w:val="3C89620E"/>
    <w:rsid w:val="5C523F1B"/>
    <w:rsid w:val="60FB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7E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903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uiPriority w:val="99"/>
    <w:rsid w:val="0039037E"/>
  </w:style>
  <w:style w:type="character" w:customStyle="1" w:styleId="Char">
    <w:name w:val="页脚 Char"/>
    <w:basedOn w:val="a0"/>
    <w:link w:val="a3"/>
    <w:uiPriority w:val="99"/>
    <w:semiHidden/>
    <w:locked/>
    <w:rsid w:val="0039037E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B1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B135E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270</Words>
  <Characters>1545</Characters>
  <Application>Microsoft Office Word</Application>
  <DocSecurity>0</DocSecurity>
  <Lines>12</Lines>
  <Paragraphs>3</Paragraphs>
  <ScaleCrop>false</ScaleCrop>
  <Company>微软中国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张锦社区创建“妇女之家”</dc:title>
  <dc:creator>Administrator</dc:creator>
  <cp:lastModifiedBy>妇联</cp:lastModifiedBy>
  <cp:revision>5</cp:revision>
  <dcterms:created xsi:type="dcterms:W3CDTF">2017-04-19T09:03:00Z</dcterms:created>
  <dcterms:modified xsi:type="dcterms:W3CDTF">2019-04-01T01:12:00Z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